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FE669D" w:rsidP="006D047A">
      <w:pPr>
        <w:spacing w:line="480" w:lineRule="auto"/>
        <w:ind w:firstLine="720"/>
        <w:jc w:val="center"/>
        <w:rPr>
          <w:rFonts w:ascii="Times New Roman" w:hAnsi="Times New Roman" w:cs="Times New Roman"/>
          <w:sz w:val="24"/>
          <w:szCs w:val="24"/>
        </w:rPr>
      </w:pPr>
      <w:r w:rsidRPr="006D047A">
        <w:rPr>
          <w:rFonts w:ascii="Times New Roman" w:hAnsi="Times New Roman" w:cs="Times New Roman"/>
          <w:sz w:val="24"/>
          <w:szCs w:val="24"/>
        </w:rPr>
        <w:t>Trends in the Global Financial Markets</w:t>
      </w:r>
    </w:p>
    <w:p w:rsidR="00D52235" w:rsidRPr="006D047A" w:rsidRDefault="00FE669D" w:rsidP="006D047A">
      <w:pPr>
        <w:spacing w:line="480" w:lineRule="auto"/>
        <w:ind w:firstLine="720"/>
        <w:jc w:val="center"/>
        <w:rPr>
          <w:rFonts w:ascii="Times New Roman" w:hAnsi="Times New Roman" w:cs="Times New Roman"/>
          <w:sz w:val="24"/>
          <w:szCs w:val="24"/>
        </w:rPr>
      </w:pPr>
      <w:r w:rsidRPr="006D047A">
        <w:rPr>
          <w:rFonts w:ascii="Times New Roman" w:hAnsi="Times New Roman" w:cs="Times New Roman"/>
          <w:sz w:val="24"/>
          <w:szCs w:val="24"/>
        </w:rPr>
        <w:t>Student’s Name</w:t>
      </w:r>
    </w:p>
    <w:p w:rsidR="00D52235" w:rsidRPr="006D047A" w:rsidRDefault="00FE669D" w:rsidP="006D047A">
      <w:pPr>
        <w:spacing w:line="480" w:lineRule="auto"/>
        <w:ind w:firstLine="720"/>
        <w:jc w:val="center"/>
        <w:rPr>
          <w:rFonts w:ascii="Times New Roman" w:hAnsi="Times New Roman" w:cs="Times New Roman"/>
          <w:sz w:val="24"/>
          <w:szCs w:val="24"/>
        </w:rPr>
      </w:pPr>
      <w:r w:rsidRPr="006D047A">
        <w:rPr>
          <w:rFonts w:ascii="Times New Roman" w:hAnsi="Times New Roman" w:cs="Times New Roman"/>
          <w:sz w:val="24"/>
          <w:szCs w:val="24"/>
        </w:rPr>
        <w:t>Institution</w:t>
      </w:r>
    </w:p>
    <w:p w:rsidR="00D52235" w:rsidRPr="006D047A" w:rsidRDefault="00FE669D" w:rsidP="006D047A">
      <w:pPr>
        <w:spacing w:line="480" w:lineRule="auto"/>
        <w:ind w:firstLine="720"/>
        <w:jc w:val="center"/>
        <w:rPr>
          <w:rFonts w:ascii="Times New Roman" w:hAnsi="Times New Roman" w:cs="Times New Roman"/>
          <w:sz w:val="24"/>
          <w:szCs w:val="24"/>
        </w:rPr>
      </w:pPr>
      <w:r w:rsidRPr="006D047A">
        <w:rPr>
          <w:rFonts w:ascii="Times New Roman" w:hAnsi="Times New Roman" w:cs="Times New Roman"/>
          <w:sz w:val="24"/>
          <w:szCs w:val="24"/>
        </w:rPr>
        <w:t>Course</w:t>
      </w:r>
    </w:p>
    <w:p w:rsidR="00D52235" w:rsidRPr="006D047A" w:rsidRDefault="00FE669D" w:rsidP="006D047A">
      <w:pPr>
        <w:spacing w:line="480" w:lineRule="auto"/>
        <w:ind w:firstLine="720"/>
        <w:jc w:val="center"/>
        <w:rPr>
          <w:rFonts w:ascii="Times New Roman" w:hAnsi="Times New Roman" w:cs="Times New Roman"/>
          <w:sz w:val="24"/>
          <w:szCs w:val="24"/>
        </w:rPr>
      </w:pPr>
      <w:r w:rsidRPr="006D047A">
        <w:rPr>
          <w:rFonts w:ascii="Times New Roman" w:hAnsi="Times New Roman" w:cs="Times New Roman"/>
          <w:sz w:val="24"/>
          <w:szCs w:val="24"/>
        </w:rPr>
        <w:t>Professor’s Name</w:t>
      </w:r>
    </w:p>
    <w:p w:rsidR="00D52235" w:rsidRPr="006D047A" w:rsidRDefault="00FE669D" w:rsidP="006D047A">
      <w:pPr>
        <w:spacing w:line="480" w:lineRule="auto"/>
        <w:ind w:firstLine="720"/>
        <w:jc w:val="center"/>
        <w:rPr>
          <w:rFonts w:ascii="Times New Roman" w:hAnsi="Times New Roman" w:cs="Times New Roman"/>
          <w:sz w:val="24"/>
          <w:szCs w:val="24"/>
        </w:rPr>
      </w:pPr>
      <w:r w:rsidRPr="006D047A">
        <w:rPr>
          <w:rFonts w:ascii="Times New Roman" w:hAnsi="Times New Roman" w:cs="Times New Roman"/>
          <w:sz w:val="24"/>
          <w:szCs w:val="24"/>
        </w:rPr>
        <w:t>Date</w:t>
      </w: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D52235" w:rsidP="006D047A">
      <w:pPr>
        <w:spacing w:line="480" w:lineRule="auto"/>
        <w:ind w:firstLine="720"/>
        <w:jc w:val="center"/>
        <w:rPr>
          <w:rFonts w:ascii="Times New Roman" w:hAnsi="Times New Roman" w:cs="Times New Roman"/>
          <w:sz w:val="24"/>
          <w:szCs w:val="24"/>
        </w:rPr>
      </w:pPr>
    </w:p>
    <w:p w:rsidR="00D52235" w:rsidRPr="006D047A" w:rsidRDefault="00FE669D" w:rsidP="006D047A">
      <w:pPr>
        <w:spacing w:line="480" w:lineRule="auto"/>
        <w:ind w:firstLine="720"/>
        <w:jc w:val="center"/>
        <w:rPr>
          <w:rFonts w:ascii="Times New Roman" w:hAnsi="Times New Roman" w:cs="Times New Roman"/>
          <w:sz w:val="24"/>
          <w:szCs w:val="24"/>
        </w:rPr>
      </w:pPr>
      <w:r w:rsidRPr="006D047A">
        <w:rPr>
          <w:rFonts w:ascii="Times New Roman" w:hAnsi="Times New Roman" w:cs="Times New Roman"/>
          <w:sz w:val="24"/>
          <w:szCs w:val="24"/>
        </w:rPr>
        <w:lastRenderedPageBreak/>
        <w:t>Trends in the Global Financial Markets</w:t>
      </w:r>
    </w:p>
    <w:p w:rsidR="00D52235" w:rsidRPr="006D047A" w:rsidRDefault="00FE669D" w:rsidP="006D047A">
      <w:pPr>
        <w:spacing w:line="480" w:lineRule="auto"/>
        <w:ind w:firstLine="720"/>
        <w:rPr>
          <w:rFonts w:ascii="Times New Roman" w:hAnsi="Times New Roman" w:cs="Times New Roman"/>
          <w:sz w:val="24"/>
          <w:szCs w:val="24"/>
        </w:rPr>
      </w:pPr>
      <w:r w:rsidRPr="006D047A">
        <w:rPr>
          <w:rFonts w:ascii="Times New Roman" w:hAnsi="Times New Roman" w:cs="Times New Roman"/>
          <w:sz w:val="24"/>
          <w:szCs w:val="24"/>
        </w:rPr>
        <w:t>Many changes have taken place in the financial markets for the past three decades. In 1990, technologies such as mobile phones and internet access led to the globalization of the markets</w:t>
      </w:r>
      <w:r w:rsidR="00BF5B78" w:rsidRPr="006D047A">
        <w:rPr>
          <w:rFonts w:ascii="Times New Roman" w:hAnsi="Times New Roman" w:cs="Times New Roman"/>
          <w:sz w:val="24"/>
          <w:szCs w:val="24"/>
        </w:rPr>
        <w:t xml:space="preserve"> (</w:t>
      </w:r>
      <w:r w:rsidR="00BF5B78" w:rsidRPr="006D047A">
        <w:rPr>
          <w:rFonts w:ascii="Times New Roman" w:hAnsi="Times New Roman" w:cs="Times New Roman"/>
          <w:color w:val="222222"/>
          <w:sz w:val="24"/>
          <w:szCs w:val="24"/>
          <w:shd w:val="clear" w:color="auto" w:fill="FFFFFF"/>
        </w:rPr>
        <w:t>Redo &amp; Gębska, 2020)</w:t>
      </w:r>
      <w:r w:rsidRPr="006D047A">
        <w:rPr>
          <w:rFonts w:ascii="Times New Roman" w:hAnsi="Times New Roman" w:cs="Times New Roman"/>
          <w:sz w:val="24"/>
          <w:szCs w:val="24"/>
        </w:rPr>
        <w:t xml:space="preserve">. The introduction of sophisticated technologies such as computers in the financial markets further increased globalization. Recently, </w:t>
      </w:r>
      <w:r w:rsidR="006B4555" w:rsidRPr="006D047A">
        <w:rPr>
          <w:rFonts w:ascii="Times New Roman" w:hAnsi="Times New Roman" w:cs="Times New Roman"/>
          <w:sz w:val="24"/>
          <w:szCs w:val="24"/>
        </w:rPr>
        <w:t>there is an ongoing digital transformation and the growing incorporation of artificial intelligence technology in the financial sector. A key trend in this sector is the introduction of data analytics</w:t>
      </w:r>
      <w:r w:rsidR="00BF5B78" w:rsidRPr="006D047A">
        <w:rPr>
          <w:rFonts w:ascii="Times New Roman" w:hAnsi="Times New Roman" w:cs="Times New Roman"/>
          <w:sz w:val="24"/>
          <w:szCs w:val="24"/>
        </w:rPr>
        <w:t xml:space="preserve"> (</w:t>
      </w:r>
      <w:r w:rsidR="00BF5B78" w:rsidRPr="006D047A">
        <w:rPr>
          <w:rFonts w:ascii="Times New Roman" w:hAnsi="Times New Roman" w:cs="Times New Roman"/>
          <w:color w:val="222222"/>
          <w:sz w:val="24"/>
          <w:szCs w:val="24"/>
          <w:shd w:val="clear" w:color="auto" w:fill="FFFFFF"/>
        </w:rPr>
        <w:t>Redo &amp; Gębska, 2020)</w:t>
      </w:r>
      <w:r w:rsidR="006B4555" w:rsidRPr="006D047A">
        <w:rPr>
          <w:rFonts w:ascii="Times New Roman" w:hAnsi="Times New Roman" w:cs="Times New Roman"/>
          <w:sz w:val="24"/>
          <w:szCs w:val="24"/>
        </w:rPr>
        <w:t>. Using this innovation will further enhance the customer experience improve speed and efficiency. Other trends include the creation of foreign exchange markets and exchange-traded derivatives.</w:t>
      </w:r>
    </w:p>
    <w:p w:rsidR="00C36464" w:rsidRPr="006D047A" w:rsidRDefault="00FE669D" w:rsidP="006D047A">
      <w:pPr>
        <w:spacing w:line="480" w:lineRule="auto"/>
        <w:ind w:firstLine="720"/>
        <w:rPr>
          <w:rFonts w:ascii="Times New Roman" w:hAnsi="Times New Roman" w:cs="Times New Roman"/>
          <w:sz w:val="24"/>
          <w:szCs w:val="24"/>
        </w:rPr>
      </w:pPr>
      <w:r w:rsidRPr="006D047A">
        <w:rPr>
          <w:rFonts w:ascii="Times New Roman" w:hAnsi="Times New Roman" w:cs="Times New Roman"/>
          <w:sz w:val="24"/>
          <w:szCs w:val="24"/>
        </w:rPr>
        <w:t>These global trends have several impacts on the world economy and quality of life. Due to the globalization of the monetary systems, banks lend money to companies and individuals from various parts of the world. The collapse of a country's economy affects the world through the impacts it creates on financial institutions. An example of the consequences of globalization in the financial markets is the potentially looming collapse of the multi-billion Chinese real estate company, Evergrande. The firm's $300 billion debt is expected to cripple multiple investors worldwide and potentially lead to a financial crisis if not resolved.</w:t>
      </w:r>
    </w:p>
    <w:p w:rsidR="00C36464" w:rsidRPr="006D047A" w:rsidRDefault="00FE669D" w:rsidP="006D047A">
      <w:pPr>
        <w:spacing w:line="480" w:lineRule="auto"/>
        <w:ind w:firstLine="720"/>
        <w:rPr>
          <w:rFonts w:ascii="Times New Roman" w:hAnsi="Times New Roman" w:cs="Times New Roman"/>
          <w:sz w:val="24"/>
          <w:szCs w:val="24"/>
        </w:rPr>
      </w:pPr>
      <w:r w:rsidRPr="006D047A">
        <w:rPr>
          <w:rFonts w:ascii="Times New Roman" w:hAnsi="Times New Roman" w:cs="Times New Roman"/>
          <w:sz w:val="24"/>
          <w:szCs w:val="24"/>
        </w:rPr>
        <w:br w:type="page"/>
      </w:r>
    </w:p>
    <w:p w:rsidR="006B4555" w:rsidRPr="006D047A" w:rsidRDefault="00FE669D" w:rsidP="006D047A">
      <w:pPr>
        <w:spacing w:line="480" w:lineRule="auto"/>
        <w:ind w:firstLine="720"/>
        <w:jc w:val="center"/>
        <w:rPr>
          <w:rFonts w:ascii="Times New Roman" w:hAnsi="Times New Roman" w:cs="Times New Roman"/>
          <w:sz w:val="24"/>
          <w:szCs w:val="24"/>
        </w:rPr>
      </w:pPr>
      <w:r w:rsidRPr="006D047A">
        <w:rPr>
          <w:rFonts w:ascii="Times New Roman" w:hAnsi="Times New Roman" w:cs="Times New Roman"/>
          <w:sz w:val="24"/>
          <w:szCs w:val="24"/>
        </w:rPr>
        <w:lastRenderedPageBreak/>
        <w:t>References</w:t>
      </w:r>
    </w:p>
    <w:p w:rsidR="00C36464" w:rsidRPr="006D047A" w:rsidRDefault="00FE669D" w:rsidP="006D047A">
      <w:pPr>
        <w:spacing w:line="480" w:lineRule="auto"/>
        <w:ind w:left="720" w:hanging="720"/>
        <w:rPr>
          <w:rFonts w:ascii="Times New Roman" w:hAnsi="Times New Roman" w:cs="Times New Roman"/>
          <w:sz w:val="24"/>
          <w:szCs w:val="24"/>
        </w:rPr>
      </w:pPr>
      <w:r w:rsidRPr="006D047A">
        <w:rPr>
          <w:rFonts w:ascii="Times New Roman" w:hAnsi="Times New Roman" w:cs="Times New Roman"/>
          <w:color w:val="222222"/>
          <w:sz w:val="24"/>
          <w:szCs w:val="24"/>
          <w:shd w:val="clear" w:color="auto" w:fill="FFFFFF"/>
        </w:rPr>
        <w:t>Redo, M., &amp; Gębska, M. (2020). Globalization in Growing Financial Markets as a Threat to the Financial Security of the Global Economy. </w:t>
      </w:r>
      <w:r w:rsidRPr="006D047A">
        <w:rPr>
          <w:rFonts w:ascii="Times New Roman" w:hAnsi="Times New Roman" w:cs="Times New Roman"/>
          <w:i/>
          <w:iCs/>
          <w:color w:val="222222"/>
          <w:sz w:val="24"/>
          <w:szCs w:val="24"/>
          <w:shd w:val="clear" w:color="auto" w:fill="FFFFFF"/>
        </w:rPr>
        <w:t>European Research Studies</w:t>
      </w:r>
      <w:r w:rsidRPr="006D047A">
        <w:rPr>
          <w:rFonts w:ascii="Times New Roman" w:hAnsi="Times New Roman" w:cs="Times New Roman"/>
          <w:color w:val="222222"/>
          <w:sz w:val="24"/>
          <w:szCs w:val="24"/>
          <w:shd w:val="clear" w:color="auto" w:fill="FFFFFF"/>
        </w:rPr>
        <w:t>, </w:t>
      </w:r>
      <w:r w:rsidRPr="006D047A">
        <w:rPr>
          <w:rFonts w:ascii="Times New Roman" w:hAnsi="Times New Roman" w:cs="Times New Roman"/>
          <w:i/>
          <w:iCs/>
          <w:color w:val="222222"/>
          <w:sz w:val="24"/>
          <w:szCs w:val="24"/>
          <w:shd w:val="clear" w:color="auto" w:fill="FFFFFF"/>
        </w:rPr>
        <w:t>23</w:t>
      </w:r>
      <w:r w:rsidRPr="006D047A">
        <w:rPr>
          <w:rFonts w:ascii="Times New Roman" w:hAnsi="Times New Roman" w:cs="Times New Roman"/>
          <w:color w:val="222222"/>
          <w:sz w:val="24"/>
          <w:szCs w:val="24"/>
          <w:shd w:val="clear" w:color="auto" w:fill="FFFFFF"/>
        </w:rPr>
        <w:t>, 335-355.</w:t>
      </w:r>
    </w:p>
    <w:sectPr w:rsidR="00C36464" w:rsidRPr="006D047A" w:rsidSect="0000349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2896" w:rsidRDefault="00832896">
      <w:pPr>
        <w:spacing w:after="0" w:line="240" w:lineRule="auto"/>
      </w:pPr>
      <w:r>
        <w:separator/>
      </w:r>
    </w:p>
  </w:endnote>
  <w:endnote w:type="continuationSeparator" w:id="1">
    <w:p w:rsidR="00832896" w:rsidRDefault="008328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2896" w:rsidRDefault="00832896">
      <w:pPr>
        <w:spacing w:after="0" w:line="240" w:lineRule="auto"/>
      </w:pPr>
      <w:r>
        <w:separator/>
      </w:r>
    </w:p>
  </w:footnote>
  <w:footnote w:type="continuationSeparator" w:id="1">
    <w:p w:rsidR="00832896" w:rsidRDefault="008328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4515527"/>
      <w:docPartObj>
        <w:docPartGallery w:val="Page Numbers (Top of Page)"/>
        <w:docPartUnique/>
      </w:docPartObj>
    </w:sdtPr>
    <w:sdtEndPr>
      <w:rPr>
        <w:rFonts w:ascii="Times New Roman" w:hAnsi="Times New Roman" w:cs="Times New Roman"/>
        <w:noProof/>
        <w:sz w:val="24"/>
        <w:szCs w:val="24"/>
      </w:rPr>
    </w:sdtEndPr>
    <w:sdtContent>
      <w:p w:rsidR="00D52235" w:rsidRPr="00D52235" w:rsidRDefault="0000349A">
        <w:pPr>
          <w:pStyle w:val="Header"/>
          <w:jc w:val="right"/>
          <w:rPr>
            <w:rFonts w:ascii="Times New Roman" w:hAnsi="Times New Roman" w:cs="Times New Roman"/>
            <w:sz w:val="24"/>
            <w:szCs w:val="24"/>
          </w:rPr>
        </w:pPr>
        <w:r w:rsidRPr="00D52235">
          <w:rPr>
            <w:rFonts w:ascii="Times New Roman" w:hAnsi="Times New Roman" w:cs="Times New Roman"/>
            <w:sz w:val="24"/>
            <w:szCs w:val="24"/>
          </w:rPr>
          <w:fldChar w:fldCharType="begin"/>
        </w:r>
        <w:r w:rsidR="00FE669D" w:rsidRPr="00D52235">
          <w:rPr>
            <w:rFonts w:ascii="Times New Roman" w:hAnsi="Times New Roman" w:cs="Times New Roman"/>
            <w:sz w:val="24"/>
            <w:szCs w:val="24"/>
          </w:rPr>
          <w:instrText xml:space="preserve"> PAGE   \* MERGEFORMAT </w:instrText>
        </w:r>
        <w:r w:rsidRPr="00D52235">
          <w:rPr>
            <w:rFonts w:ascii="Times New Roman" w:hAnsi="Times New Roman" w:cs="Times New Roman"/>
            <w:sz w:val="24"/>
            <w:szCs w:val="24"/>
          </w:rPr>
          <w:fldChar w:fldCharType="separate"/>
        </w:r>
        <w:r w:rsidR="0078247A">
          <w:rPr>
            <w:rFonts w:ascii="Times New Roman" w:hAnsi="Times New Roman" w:cs="Times New Roman"/>
            <w:noProof/>
            <w:sz w:val="24"/>
            <w:szCs w:val="24"/>
          </w:rPr>
          <w:t>3</w:t>
        </w:r>
        <w:r w:rsidRPr="00D52235">
          <w:rPr>
            <w:rFonts w:ascii="Times New Roman" w:hAnsi="Times New Roman" w:cs="Times New Roman"/>
            <w:noProof/>
            <w:sz w:val="24"/>
            <w:szCs w:val="24"/>
          </w:rPr>
          <w:fldChar w:fldCharType="end"/>
        </w:r>
      </w:p>
    </w:sdtContent>
  </w:sdt>
  <w:p w:rsidR="00D52235" w:rsidRDefault="00D5223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2235"/>
    <w:rsid w:val="0000349A"/>
    <w:rsid w:val="006B4555"/>
    <w:rsid w:val="006D047A"/>
    <w:rsid w:val="0078247A"/>
    <w:rsid w:val="00816E8A"/>
    <w:rsid w:val="00832896"/>
    <w:rsid w:val="00BF5B78"/>
    <w:rsid w:val="00C36464"/>
    <w:rsid w:val="00D52235"/>
    <w:rsid w:val="00F54435"/>
    <w:rsid w:val="00FE66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4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22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235"/>
  </w:style>
  <w:style w:type="paragraph" w:styleId="Footer">
    <w:name w:val="footer"/>
    <w:basedOn w:val="Normal"/>
    <w:link w:val="FooterChar"/>
    <w:uiPriority w:val="99"/>
    <w:unhideWhenUsed/>
    <w:rsid w:val="00D522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2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258</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2021-10-13T04:11:00Z</dcterms:created>
  <dcterms:modified xsi:type="dcterms:W3CDTF">2021-10-13T04:11:00Z</dcterms:modified>
</cp:coreProperties>
</file>